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>
      <w:pPr>
        <w:rPr>
          <w:rFonts w:ascii="Calibri" w:hAnsi="Calibri" w:cs="Calibri"/>
          <w:b/>
          <w:bCs/>
          <w:sz w:val="40"/>
          <w:szCs w:val="40"/>
        </w:rPr>
      </w:pPr>
      <w:r>
        <w:rPr>
          <w:rFonts w:ascii="Calibri" w:hAnsi="Calibri" w:cs="Calibri"/>
          <w:b/>
          <w:bCs/>
          <w:sz w:val="40"/>
          <w:szCs w:val="40"/>
        </w:rPr>
        <w:t xml:space="preserve"> Wippe im Gleichgewicht</w:t>
      </w:r>
    </w:p>
    <w:tbl>
      <w:tblPr>
        <w:tblStyle w:val="Tabellenraster"/>
        <w:tblpPr w:leftFromText="141" w:rightFromText="141" w:vertAnchor="text" w:horzAnchor="margin" w:tblpY="63"/>
        <w:tblW w:w="0" w:type="auto"/>
        <w:tblLook w:val="04A0" w:firstRow="1" w:lastRow="0" w:firstColumn="1" w:lastColumn="0" w:noHBand="0" w:noVBand="1"/>
      </w:tblPr>
      <w:tblGrid>
        <w:gridCol w:w="9062"/>
      </w:tblGrid>
      <w:tr>
        <w:trPr>
          <w:trHeight w:val="3529"/>
        </w:trPr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Bringe die Wippe ins Gleichgewicht</w:t>
            </w:r>
          </w:p>
          <w:p>
            <w:pPr>
              <w:rPr>
                <w:rFonts w:ascii="Calibri Light" w:hAnsi="Calibri Light" w:cs="Calibri Light"/>
                <w:b/>
                <w:bCs/>
                <w:sz w:val="16"/>
                <w:szCs w:val="16"/>
              </w:rPr>
            </w:pPr>
          </w:p>
          <w:tbl>
            <w:tblPr>
              <w:tblStyle w:val="Tabellenraster"/>
              <w:tblW w:w="897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568"/>
              <w:gridCol w:w="4406"/>
            </w:tblGrid>
            <w:tr>
              <w:trPr>
                <w:trHeight w:val="2471"/>
              </w:trPr>
              <w:tc>
                <w:tcPr>
                  <w:tcW w:w="4568" w:type="dxa"/>
                  <w:hideMark/>
                </w:tcPr>
                <w:p>
                  <w:pPr>
                    <w:framePr w:hSpace="141" w:wrap="around" w:vAnchor="text" w:hAnchor="margin" w:y="63"/>
                    <w:spacing w:before="100" w:beforeAutospacing="1" w:after="100" w:afterAutospacing="1"/>
                    <w:rPr>
                      <w:rFonts w:ascii="Calibri" w:eastAsia="Times New Roman" w:hAnsi="Calibri" w:cs="Calibri"/>
                      <w:kern w:val="0"/>
                      <w:lang w:eastAsia="de-DE"/>
                      <w14:ligatures w14:val="none"/>
                    </w:rPr>
                  </w:pPr>
                  <w:r>
                    <w:rPr>
                      <w:rFonts w:ascii="Calibri" w:eastAsia="Times New Roman" w:hAnsi="Calibri" w:cs="Calibri"/>
                      <w:kern w:val="0"/>
                      <w:lang w:eastAsia="de-DE"/>
                      <w14:ligatures w14:val="none"/>
                    </w:rPr>
                    <w:t xml:space="preserve">Wippen kennst du bestimmt noch aus deiner Kindheit – ob mit Freunden, Geschwistern oder Eltern. Vielleicht hast du schon einmal bemerkt, dass deine Wipp-Partnerin bzw. dein Wipp-Partner schwerer oder leichter war als du? Um die Wippe auszubalancieren, musstet ihr dann eure Sitzposition verändern oder euch andere Kinder als Verstärkung mit dazu holen. </w:t>
                  </w:r>
                </w:p>
              </w:tc>
              <w:tc>
                <w:tcPr>
                  <w:tcW w:w="4406" w:type="dxa"/>
                </w:tcPr>
                <w:p>
                  <w:pPr>
                    <w:framePr w:hSpace="141" w:wrap="around" w:vAnchor="text" w:hAnchor="margin" w:y="63"/>
                    <w:rPr>
                      <w:rFonts w:ascii="Calibri Light" w:hAnsi="Calibri Light" w:cs="Calibri Light"/>
                      <w:noProof/>
                    </w:rPr>
                  </w:pPr>
                  <w:r>
                    <w:rPr>
                      <w:rFonts w:ascii="Calibri Light" w:hAnsi="Calibri Light" w:cs="Calibri Light"/>
                      <w:noProof/>
                    </w:rPr>
                    <w:t xml:space="preserve"> </w:t>
                  </w:r>
                </w:p>
                <w:p>
                  <w:pPr>
                    <w:framePr w:hSpace="141" w:wrap="around" w:vAnchor="text" w:hAnchor="margin" w:y="63"/>
                    <w:rPr>
                      <w:rFonts w:ascii="Calibri Light" w:hAnsi="Calibri Light" w:cs="Calibri Light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2653665" cy="1618615"/>
                        <wp:effectExtent l="0" t="0" r="0" b="635"/>
                        <wp:docPr id="1" name="Grafik 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Grafik 1"/>
                                <pic:cNvPicPr/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359" t="22669" b="1091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53665" cy="16186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>
            <w:pPr>
              <w:rPr>
                <w:rFonts w:ascii="Calibri Light" w:hAnsi="Calibri Light" w:cs="Calibri Light"/>
                <w:sz w:val="24"/>
                <w:szCs w:val="24"/>
              </w:rPr>
            </w:pPr>
          </w:p>
        </w:tc>
      </w:tr>
    </w:tbl>
    <w:p>
      <w:pPr>
        <w:rPr>
          <w:rFonts w:ascii="Calibri" w:hAnsi="Calibri" w:cs="Calibri"/>
          <w:b/>
          <w:bCs/>
          <w:sz w:val="32"/>
          <w:szCs w:val="32"/>
        </w:rPr>
      </w:pPr>
    </w:p>
    <w:p>
      <w:pPr>
        <w:pStyle w:val="paragraph"/>
        <w:numPr>
          <w:ilvl w:val="0"/>
          <w:numId w:val="24"/>
        </w:numPr>
        <w:spacing w:before="0" w:beforeAutospacing="0" w:after="0" w:afterAutospacing="0"/>
        <w:textAlignment w:val="baseline"/>
        <w:rPr>
          <w:rStyle w:val="eop"/>
          <w:rFonts w:ascii="Calibri" w:eastAsiaTheme="majorEastAsia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margin">
              <wp:posOffset>5455920</wp:posOffset>
            </wp:positionH>
            <wp:positionV relativeFrom="paragraph">
              <wp:posOffset>547947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22" name="Grafik 22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775345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90805</wp:posOffset>
            </wp:positionH>
            <wp:positionV relativeFrom="paragraph">
              <wp:posOffset>308610</wp:posOffset>
            </wp:positionV>
            <wp:extent cx="196850" cy="339090"/>
            <wp:effectExtent l="0" t="0" r="0" b="3810"/>
            <wp:wrapThrough wrapText="bothSides">
              <wp:wrapPolygon edited="0">
                <wp:start x="0" y="0"/>
                <wp:lineTo x="0" y="20629"/>
                <wp:lineTo x="18813" y="20629"/>
                <wp:lineTo x="18813" y="0"/>
                <wp:lineTo x="0" y="0"/>
              </wp:wrapPolygon>
            </wp:wrapThrough>
            <wp:docPr id="21" name="Grafik 21" descr="Ein Bild, das Entwurf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 descr="Ein Bild, das Entwurf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339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sz w:val="22"/>
          <w:szCs w:val="22"/>
        </w:rPr>
        <w:t xml:space="preserve">Die erwachsene Person links befindet sich fest an ihrer Position. Ihr seid die Person auf der rechten Seite der Wippe und sollt die </w:t>
      </w:r>
      <w:r>
        <w:rPr>
          <w:rFonts w:ascii="Calibri" w:hAnsi="Calibri" w:cs="Calibri"/>
          <w:b/>
          <w:bCs/>
          <w:sz w:val="22"/>
          <w:szCs w:val="22"/>
        </w:rPr>
        <w:t>Wippe ins Gleichgewicht</w:t>
      </w:r>
      <w:r>
        <w:rPr>
          <w:rFonts w:ascii="Calibri" w:hAnsi="Calibri" w:cs="Calibri"/>
          <w:sz w:val="22"/>
          <w:szCs w:val="22"/>
        </w:rPr>
        <w:t xml:space="preserve"> bringen.  </w:t>
      </w: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margin">
              <wp:posOffset>-19050</wp:posOffset>
            </wp:positionH>
            <wp:positionV relativeFrom="paragraph">
              <wp:posOffset>10160</wp:posOffset>
            </wp:positionV>
            <wp:extent cx="393065" cy="234950"/>
            <wp:effectExtent l="0" t="0" r="6985" b="0"/>
            <wp:wrapNone/>
            <wp:docPr id="20" name="Grafik 20" descr="Ein Bild, das Entwurf, Clipart, Lineart,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2" descr="Ein Bild, das Entwurf, Clipart, Lineart, Zeichn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65" cy="234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Cs/>
          <w:sz w:val="22"/>
          <w:szCs w:val="22"/>
        </w:rPr>
        <w:t xml:space="preserve">Was könntet ihr tun, um die Wippe ins Gleichgewicht zu bringen? </w:t>
      </w:r>
      <w:r>
        <w:rPr>
          <w:rFonts w:ascii="Calibri" w:hAnsi="Calibri" w:cs="Calibri"/>
          <w:b/>
          <w:sz w:val="22"/>
          <w:szCs w:val="22"/>
        </w:rPr>
        <w:t>Notiert mehrere Ideen</w:t>
      </w:r>
      <w:r>
        <w:rPr>
          <w:rFonts w:ascii="Calibri" w:hAnsi="Calibri" w:cs="Calibri"/>
          <w:bCs/>
          <w:sz w:val="22"/>
          <w:szCs w:val="22"/>
        </w:rPr>
        <w:t>.</w:t>
      </w:r>
    </w:p>
    <w:p>
      <w:pPr>
        <w:tabs>
          <w:tab w:val="right" w:leader="underscore" w:pos="9072"/>
        </w:tabs>
        <w:spacing w:line="360" w:lineRule="auto"/>
        <w:rPr>
          <w:rFonts w:ascii="Calibri Light" w:hAnsi="Calibri Light" w:cs="Calibri Light"/>
          <w:sz w:val="24"/>
          <w:szCs w:val="24"/>
        </w:rPr>
      </w:pPr>
      <w:bookmarkStart w:id="0" w:name="_Hlk163744401"/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br/>
      </w:r>
      <w:bookmarkStart w:id="1" w:name="_Hlk163744891"/>
      <w:r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  <w:sz w:val="24"/>
          <w:szCs w:val="24"/>
        </w:rPr>
        <w:tab/>
      </w:r>
      <w:r>
        <w:rPr>
          <w:rFonts w:ascii="Calibri Light" w:hAnsi="Calibri Light" w:cs="Calibri Light"/>
          <w:sz w:val="24"/>
          <w:szCs w:val="24"/>
        </w:rPr>
        <w:tab/>
      </w:r>
      <w:r>
        <w:rPr>
          <w:rFonts w:ascii="Calibri Light" w:hAnsi="Calibri Light" w:cs="Calibri Light"/>
          <w:sz w:val="24"/>
          <w:szCs w:val="24"/>
        </w:rPr>
        <w:tab/>
      </w:r>
      <w:bookmarkEnd w:id="1"/>
    </w:p>
    <w:p>
      <w:pPr>
        <w:tabs>
          <w:tab w:val="right" w:leader="underscore" w:pos="9072"/>
        </w:tabs>
        <w:spacing w:line="360" w:lineRule="auto"/>
        <w:rPr>
          <w:rFonts w:ascii="Calibri Light" w:hAnsi="Calibri Light" w:cs="Calibri Light"/>
          <w:sz w:val="24"/>
          <w:szCs w:val="24"/>
        </w:rPr>
      </w:pPr>
    </w:p>
    <w:p>
      <w:pPr>
        <w:tabs>
          <w:tab w:val="right" w:leader="underscore" w:pos="9072"/>
        </w:tabs>
        <w:spacing w:line="360" w:lineRule="auto"/>
        <w:rPr>
          <w:rFonts w:ascii="Calibri Light" w:hAnsi="Calibri Light" w:cs="Calibri Light"/>
          <w:sz w:val="24"/>
          <w:szCs w:val="24"/>
        </w:rPr>
      </w:pPr>
    </w:p>
    <w:p>
      <w:pPr>
        <w:tabs>
          <w:tab w:val="right" w:leader="underscore" w:pos="9072"/>
        </w:tabs>
        <w:spacing w:line="360" w:lineRule="auto"/>
        <w:rPr>
          <w:rFonts w:ascii="Calibri Light" w:hAnsi="Calibri Light" w:cs="Calibri Light"/>
          <w:sz w:val="24"/>
          <w:szCs w:val="24"/>
        </w:rPr>
      </w:pPr>
    </w:p>
    <w:p>
      <w:pPr>
        <w:tabs>
          <w:tab w:val="right" w:leader="underscore" w:pos="9072"/>
        </w:tabs>
        <w:spacing w:line="360" w:lineRule="auto"/>
        <w:rPr>
          <w:rFonts w:ascii="Calibri Light" w:hAnsi="Calibri Light" w:cs="Calibri Light"/>
          <w:sz w:val="24"/>
          <w:szCs w:val="24"/>
        </w:rPr>
      </w:pPr>
    </w:p>
    <w:p>
      <w:pPr>
        <w:tabs>
          <w:tab w:val="right" w:leader="underscore" w:pos="9072"/>
        </w:tabs>
        <w:spacing w:line="360" w:lineRule="auto"/>
        <w:rPr>
          <w:rFonts w:ascii="Calibri Light" w:hAnsi="Calibri Light" w:cs="Calibri Light"/>
          <w:sz w:val="24"/>
          <w:szCs w:val="24"/>
        </w:rPr>
      </w:pPr>
    </w:p>
    <w:p>
      <w:pPr>
        <w:pStyle w:val="Listenabsatz"/>
        <w:numPr>
          <w:ilvl w:val="0"/>
          <w:numId w:val="24"/>
        </w:numPr>
        <w:spacing w:line="256" w:lineRule="auto"/>
        <w:rPr>
          <w:rFonts w:ascii="Calibri" w:eastAsia="Times New Roman" w:hAnsi="Calibri" w:cs="Calibri"/>
          <w:kern w:val="0"/>
          <w:lang w:eastAsia="de-DE"/>
          <w14:ligatures w14:val="none"/>
        </w:rPr>
      </w:pPr>
      <w:r>
        <w:rPr>
          <w:rFonts w:ascii="Calibri" w:hAnsi="Calibri" w:cs="Calibri"/>
          <w:noProof/>
          <w:sz w:val="20"/>
          <w:szCs w:val="20"/>
        </w:rPr>
        <w:lastRenderedPageBreak/>
        <w:drawing>
          <wp:anchor distT="0" distB="0" distL="114300" distR="114300" simplePos="0" relativeHeight="251729920" behindDoc="1" locked="0" layoutInCell="1" allowOverlap="1">
            <wp:simplePos x="0" y="0"/>
            <wp:positionH relativeFrom="margin">
              <wp:posOffset>5455920</wp:posOffset>
            </wp:positionH>
            <wp:positionV relativeFrom="paragraph">
              <wp:posOffset>654627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18" name="Grafik 18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511750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7620</wp:posOffset>
            </wp:positionV>
            <wp:extent cx="391160" cy="374650"/>
            <wp:effectExtent l="0" t="0" r="8890" b="635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374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</w:rPr>
        <w:t xml:space="preserve">In einem </w:t>
      </w:r>
      <w:r>
        <w:rPr>
          <w:rFonts w:ascii="Calibri" w:eastAsia="Times New Roman" w:hAnsi="Calibri" w:cs="Calibri"/>
          <w:b/>
          <w:kern w:val="0"/>
          <w:lang w:eastAsia="de-DE"/>
          <w14:ligatures w14:val="none"/>
        </w:rPr>
        <w:t>Experiment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 soll die Situation modellhaft mit einer </w:t>
      </w:r>
      <w:r>
        <w:rPr>
          <w:rFonts w:ascii="Calibri" w:eastAsia="Times New Roman" w:hAnsi="Calibri" w:cs="Calibri"/>
          <w:bCs/>
          <w:kern w:val="0"/>
          <w:lang w:eastAsia="de-DE"/>
          <w14:ligatures w14:val="none"/>
        </w:rPr>
        <w:t>Rechenwaage</w:t>
      </w:r>
      <w:r>
        <w:rPr>
          <w:rFonts w:ascii="Calibri" w:eastAsia="Times New Roman" w:hAnsi="Calibri" w:cs="Calibri"/>
          <w:b/>
          <w:kern w:val="0"/>
          <w:lang w:eastAsia="de-DE"/>
          <w14:ligatures w14:val="none"/>
        </w:rPr>
        <w:t xml:space="preserve"> </w:t>
      </w:r>
      <w:r>
        <w:rPr>
          <w:rFonts w:ascii="Calibri" w:eastAsia="Times New Roman" w:hAnsi="Calibri" w:cs="Calibri"/>
          <w:bCs/>
          <w:kern w:val="0"/>
          <w:lang w:eastAsia="de-DE"/>
          <w14:ligatures w14:val="none"/>
        </w:rPr>
        <w:t>(siehe Abbildung 1)</w:t>
      </w:r>
      <w:r>
        <w:rPr>
          <w:rFonts w:ascii="Calibri" w:eastAsia="Times New Roman" w:hAnsi="Calibri" w:cs="Calibri"/>
          <w:b/>
          <w:kern w:val="0"/>
          <w:lang w:eastAsia="de-DE"/>
          <w14:ligatures w14:val="none"/>
        </w:rPr>
        <w:t xml:space="preserve"> 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nachgebaut werden: Um die linke Seite der Wippe mit der erwachsenen Person nachzubilden, werden links an der </w:t>
      </w:r>
      <w:r>
        <w:rPr>
          <w:rFonts w:ascii="Calibri" w:eastAsia="Times New Roman" w:hAnsi="Calibri" w:cs="Calibri"/>
          <w:bCs/>
          <w:kern w:val="0"/>
          <w:lang w:eastAsia="de-DE"/>
          <w14:ligatures w14:val="none"/>
        </w:rPr>
        <w:t xml:space="preserve">Position 9 der Rechenwaage 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vier Anhängegewichte (je 10g, insgesamt </w:t>
      </w:r>
      <w:r>
        <w:rPr>
          <w:rFonts w:ascii="Calibri" w:eastAsia="Times New Roman" w:hAnsi="Calibri" w:cs="Calibri"/>
          <w:bCs/>
          <w:kern w:val="0"/>
          <w:lang w:eastAsia="de-DE"/>
          <w14:ligatures w14:val="none"/>
        </w:rPr>
        <w:t>40 Gramm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) angehängt. Die Wippe ist nun im Ungleichgewicht. </w:t>
      </w:r>
    </w:p>
    <w:p>
      <w:pPr>
        <w:pStyle w:val="Listenabsatz"/>
        <w:spacing w:line="256" w:lineRule="auto"/>
        <w:ind w:left="1080"/>
        <w:rPr>
          <w:rFonts w:ascii="Calibri" w:eastAsia="Times New Roman" w:hAnsi="Calibri" w:cs="Calibri"/>
          <w:kern w:val="0"/>
          <w:sz w:val="16"/>
          <w:szCs w:val="16"/>
          <w:lang w:eastAsia="de-DE"/>
          <w14:ligatures w14:val="none"/>
        </w:rPr>
      </w:pPr>
    </w:p>
    <w:tbl>
      <w:tblPr>
        <w:tblStyle w:val="Tabellenraster"/>
        <w:tblW w:w="0" w:type="auto"/>
        <w:tblInd w:w="10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0"/>
        <w:gridCol w:w="3352"/>
      </w:tblGrid>
      <w:tr>
        <w:trPr>
          <w:trHeight w:val="3972"/>
        </w:trPr>
        <w:tc>
          <w:tcPr>
            <w:tcW w:w="4634" w:type="dxa"/>
            <w:hideMark/>
          </w:tcPr>
          <w:p>
            <w:pPr>
              <w:pStyle w:val="Listenabsatz"/>
              <w:ind w:left="0"/>
              <w:jc w:val="right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  <w:r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de-DE"/>
              </w:rPr>
              <w:drawing>
                <wp:inline distT="0" distB="0" distL="0" distR="0">
                  <wp:extent cx="3002280" cy="2288540"/>
                  <wp:effectExtent l="0" t="0" r="762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2280" cy="228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  <w:t>Abbildung 1</w:t>
            </w:r>
          </w:p>
        </w:tc>
        <w:tc>
          <w:tcPr>
            <w:tcW w:w="3348" w:type="dxa"/>
          </w:tcPr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  <w:r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de-DE"/>
              </w:rPr>
              <w:drawing>
                <wp:inline distT="0" distB="0" distL="0" distR="0">
                  <wp:extent cx="2124710" cy="1537970"/>
                  <wp:effectExtent l="0" t="0" r="8890" b="508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710" cy="153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left" w:pos="2150"/>
              </w:tabs>
              <w:jc w:val="right"/>
              <w:rPr>
                <w:rFonts w:ascii="Calibri" w:hAnsi="Calibri" w:cs="Calibri"/>
                <w:sz w:val="16"/>
                <w:szCs w:val="16"/>
                <w:lang w:eastAsia="de-DE"/>
              </w:rPr>
            </w:pPr>
            <w:r>
              <w:rPr>
                <w:rFonts w:ascii="Calibri" w:hAnsi="Calibri" w:cs="Calibri"/>
                <w:sz w:val="16"/>
                <w:szCs w:val="16"/>
                <w:lang w:eastAsia="de-DE"/>
              </w:rPr>
              <w:t>Abbildung 2</w:t>
            </w:r>
          </w:p>
        </w:tc>
      </w:tr>
    </w:tbl>
    <w:p>
      <w:pPr>
        <w:ind w:left="1134"/>
        <w:rPr>
          <w:rStyle w:val="normaltextrun"/>
          <w:rFonts w:ascii="Calibri Light" w:hAnsi="Calibri Light" w:cs="Calibri Light"/>
          <w:color w:val="000000"/>
          <w:sz w:val="24"/>
          <w:szCs w:val="24"/>
          <w:shd w:val="clear" w:color="auto" w:fill="FFFFFF"/>
        </w:rPr>
      </w:pPr>
    </w:p>
    <w:p>
      <w:pPr>
        <w:ind w:left="1134"/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Für die </w:t>
      </w:r>
      <w:r>
        <w:rPr>
          <w:rStyle w:val="normaltextrun"/>
          <w:rFonts w:ascii="Calibri" w:hAnsi="Calibri" w:cs="Calibri"/>
          <w:b/>
          <w:bCs/>
          <w:color w:val="000000"/>
          <w:u w:val="single"/>
          <w:shd w:val="clear" w:color="auto" w:fill="FFFFFF"/>
        </w:rPr>
        <w:t>rechte Seite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 habt ihr nun zwei Möglichkeiten: </w:t>
      </w:r>
    </w:p>
    <w:p>
      <w:pPr>
        <w:pStyle w:val="Listenabsatz"/>
        <w:numPr>
          <w:ilvl w:val="0"/>
          <w:numId w:val="25"/>
        </w:numPr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Die Person darf vor- oder zurückrutschen. Bei der Rechenwaage heißt das, man darf die Gewichte jeweils nur an eine Position (1 oder 2 oder 3 … oder 10) hängen.</w:t>
      </w:r>
    </w:p>
    <w:p>
      <w:pPr>
        <w:pStyle w:val="Listenabsatz"/>
        <w:numPr>
          <w:ilvl w:val="0"/>
          <w:numId w:val="25"/>
        </w:numPr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Die Person kann schwerer oder leichter sein. Bei der Rechenwaage heißt das, man darf mehr oder weniger Anhängegewichte (siehe Abbildung 2) anhängen.</w:t>
      </w:r>
    </w:p>
    <w:p>
      <w:pPr>
        <w:ind w:left="1134"/>
        <w:rPr>
          <w:rStyle w:val="normaltextrun"/>
          <w:rFonts w:ascii="Calibri" w:hAnsi="Calibri" w:cs="Calibri"/>
          <w:color w:val="000000"/>
          <w:sz w:val="16"/>
          <w:szCs w:val="16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Probiert aus und findet alle Möglichkeiten die Rechenwaage ins Gleichgewicht zu bringen.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br/>
      </w:r>
      <w:r>
        <w:rPr>
          <w:rStyle w:val="normaltextrun"/>
          <w:rFonts w:ascii="Calibri" w:hAnsi="Calibri" w:cs="Calibri"/>
          <w:color w:val="000000"/>
          <w:sz w:val="16"/>
          <w:szCs w:val="16"/>
          <w:shd w:val="clear" w:color="auto" w:fill="FFFFFF"/>
        </w:rPr>
        <w:t>(Hinweis: Die Anhängegewichte haben nicht immer exakt das Gewicht wie ihr das in „Abbildung 2“ sehen könnt. Kleine Abweichungen beim Ausbalancieren sind daher in Ordnung und können als Gleichgewicht anerkannt werden)</w:t>
      </w:r>
    </w:p>
    <w:p>
      <w:pPr>
        <w:ind w:left="1134"/>
        <w:rPr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Notiert eure Beobachtungsdaten (für alle Gleichgewichtssituationen) in folgender </w:t>
      </w:r>
      <w:r>
        <w:rPr>
          <w:rStyle w:val="normaltextrun"/>
          <w:rFonts w:ascii="Calibri" w:hAnsi="Calibri" w:cs="Calibri"/>
          <w:b/>
          <w:bCs/>
          <w:color w:val="000000"/>
          <w:shd w:val="clear" w:color="auto" w:fill="FFFFFF"/>
        </w:rPr>
        <w:t>Tabelle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>:</w:t>
      </w:r>
      <w:r>
        <w:rPr>
          <w:rStyle w:val="eop"/>
          <w:rFonts w:ascii="Calibri" w:hAnsi="Calibri" w:cs="Calibri"/>
          <w:color w:val="000000"/>
          <w:shd w:val="clear" w:color="auto" w:fill="FFFFFF"/>
        </w:rPr>
        <w:t> </w:t>
      </w:r>
    </w:p>
    <w:tbl>
      <w:tblPr>
        <w:tblStyle w:val="Tabellenraster"/>
        <w:tblW w:w="8063" w:type="dxa"/>
        <w:tblInd w:w="1129" w:type="dxa"/>
        <w:tblLook w:val="04A0" w:firstRow="1" w:lastRow="0" w:firstColumn="1" w:lastColumn="0" w:noHBand="0" w:noVBand="1"/>
      </w:tblPr>
      <w:tblGrid>
        <w:gridCol w:w="1871"/>
        <w:gridCol w:w="629"/>
        <w:gridCol w:w="618"/>
        <w:gridCol w:w="619"/>
        <w:gridCol w:w="618"/>
        <w:gridCol w:w="618"/>
        <w:gridCol w:w="618"/>
        <w:gridCol w:w="618"/>
        <w:gridCol w:w="618"/>
        <w:gridCol w:w="618"/>
        <w:gridCol w:w="618"/>
      </w:tblGrid>
      <w:tr>
        <w:trPr>
          <w:trHeight w:val="41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bookmarkStart w:id="2" w:name="_Hlk163744503"/>
            <w:bookmarkStart w:id="3" w:name="_Hlk163744549"/>
            <w:r>
              <w:rPr>
                <w:rFonts w:ascii="Calibri" w:hAnsi="Calibri" w:cs="Calibri"/>
                <w:sz w:val="20"/>
                <w:szCs w:val="20"/>
              </w:rPr>
              <w:t xml:space="preserve">Gewicht </w:t>
            </w:r>
          </w:p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(in Gramm)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>
        <w:trPr>
          <w:trHeight w:val="40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Abstandsposition (1, 2, …, 10)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bookmarkEnd w:id="2"/>
      <w:bookmarkEnd w:id="3"/>
    </w:tbl>
    <w:p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  <w:rFonts w:ascii="Calibri Light" w:eastAsiaTheme="majorEastAsia" w:hAnsi="Calibri Light" w:cs="Calibri Light"/>
        </w:rPr>
      </w:pPr>
    </w:p>
    <w:p>
      <w:pPr>
        <w:pStyle w:val="paragraph"/>
        <w:numPr>
          <w:ilvl w:val="0"/>
          <w:numId w:val="24"/>
        </w:numPr>
        <w:spacing w:before="0" w:beforeAutospacing="0" w:after="160" w:afterAutospacing="0" w:line="360" w:lineRule="auto"/>
        <w:ind w:left="1077" w:hanging="357"/>
        <w:textAlignment w:val="baseline"/>
        <w:rPr>
          <w:rStyle w:val="normaltextrun"/>
          <w:rFonts w:ascii="Calibri" w:eastAsiaTheme="majorEastAsia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margin">
              <wp:posOffset>10355</wp:posOffset>
            </wp:positionH>
            <wp:positionV relativeFrom="paragraph">
              <wp:posOffset>24130</wp:posOffset>
            </wp:positionV>
            <wp:extent cx="389255" cy="311150"/>
            <wp:effectExtent l="0" t="0" r="4445" b="6350"/>
            <wp:wrapNone/>
            <wp:docPr id="16" name="Grafik 16" descr="Ein Bild, das Lupe, Spieg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 descr="Ein Bild, das Lupe, Spieg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5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3094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15" name="Grafik 15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523547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</w:rPr>
        <w:t xml:space="preserve">Ordnet gegebenenfalls die Werte aufsteigend nach dem Gewicht. </w:t>
      </w:r>
    </w:p>
    <w:tbl>
      <w:tblPr>
        <w:tblStyle w:val="Tabellenraster"/>
        <w:tblW w:w="8063" w:type="dxa"/>
        <w:tblInd w:w="1129" w:type="dxa"/>
        <w:tblLook w:val="04A0" w:firstRow="1" w:lastRow="0" w:firstColumn="1" w:lastColumn="0" w:noHBand="0" w:noVBand="1"/>
      </w:tblPr>
      <w:tblGrid>
        <w:gridCol w:w="1871"/>
        <w:gridCol w:w="629"/>
        <w:gridCol w:w="618"/>
        <w:gridCol w:w="619"/>
        <w:gridCol w:w="618"/>
        <w:gridCol w:w="618"/>
        <w:gridCol w:w="618"/>
        <w:gridCol w:w="618"/>
        <w:gridCol w:w="618"/>
        <w:gridCol w:w="618"/>
        <w:gridCol w:w="618"/>
      </w:tblGrid>
      <w:tr>
        <w:trPr>
          <w:trHeight w:val="41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Gewicht </w:t>
            </w:r>
          </w:p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(in Gramm)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>
        <w:trPr>
          <w:trHeight w:val="40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Abstandsposition (1, 2, …, 10)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</w:rPr>
      </w:pPr>
    </w:p>
    <w:p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</w:rPr>
      </w:pPr>
    </w:p>
    <w:p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</w:rPr>
      </w:pPr>
    </w:p>
    <w:p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</w:rPr>
      </w:pPr>
    </w:p>
    <w:p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eastAsiaTheme="majorEastAsia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</w:rPr>
        <w:lastRenderedPageBreak/>
        <w:t xml:space="preserve">Stellt die Tabelle im folgenden </w:t>
      </w:r>
      <w:r>
        <w:rPr>
          <w:rStyle w:val="normaltextrun"/>
          <w:rFonts w:ascii="Calibri" w:eastAsiaTheme="majorEastAsia" w:hAnsi="Calibri" w:cs="Calibri"/>
          <w:b/>
          <w:bCs/>
          <w:sz w:val="22"/>
          <w:szCs w:val="22"/>
        </w:rPr>
        <w:t>Koordinatensystem</w:t>
      </w:r>
      <w:r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dar.</w:t>
      </w:r>
    </w:p>
    <w:p>
      <w:pPr>
        <w:pStyle w:val="paragraph"/>
        <w:spacing w:before="0" w:beforeAutospacing="0" w:after="0" w:afterAutospacing="0"/>
        <w:textAlignment w:val="baseline"/>
        <w:rPr>
          <w:rFonts w:eastAsiaTheme="majorEastAsia"/>
        </w:rPr>
      </w:pPr>
    </w:p>
    <w:p>
      <w:pPr>
        <w:pStyle w:val="paragraph"/>
        <w:spacing w:before="0" w:beforeAutospacing="0" w:after="160" w:afterAutospacing="0" w:line="360" w:lineRule="auto"/>
        <w:ind w:left="1080"/>
        <w:textAlignment w:val="baseline"/>
        <w:rPr>
          <w:rFonts w:ascii="Calibri Light" w:hAnsi="Calibri Light" w:cs="Calibri Light"/>
        </w:rPr>
      </w:pPr>
      <w:r>
        <w:rPr>
          <w:rFonts w:ascii="Calibri Light" w:hAnsi="Calibri Light" w:cs="Calibri Light"/>
          <w:noProof/>
        </w:rPr>
        <w:drawing>
          <wp:inline distT="0" distB="0" distL="0" distR="0">
            <wp:extent cx="5040458" cy="4648200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146" cy="4658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aragraph"/>
        <w:spacing w:before="0" w:beforeAutospacing="0" w:after="160" w:afterAutospacing="0"/>
        <w:ind w:left="1080"/>
        <w:textAlignment w:val="baseline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Begründet, ob es sich beim Zusammenhang „Gewicht und Abstandsposition“ um</w:t>
      </w:r>
      <w:r>
        <w:rPr>
          <w:rFonts w:ascii="Calibri" w:hAnsi="Calibri" w:cs="Calibri"/>
          <w:sz w:val="22"/>
          <w:szCs w:val="22"/>
        </w:rPr>
        <w:br/>
        <w:t>eine Funktion handelt?</w:t>
      </w:r>
    </w:p>
    <w:p>
      <w:pPr>
        <w:pStyle w:val="paragraph"/>
        <w:spacing w:before="0" w:beforeAutospacing="0" w:after="160" w:afterAutospacing="0" w:line="360" w:lineRule="auto"/>
        <w:ind w:left="1080"/>
        <w:textAlignment w:val="baseline"/>
        <w:rPr>
          <w:rStyle w:val="normaltextrun"/>
          <w:rFonts w:ascii="Calibri" w:eastAsiaTheme="majorEastAsia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pStyle w:val="paragraph"/>
        <w:spacing w:before="0" w:beforeAutospacing="0" w:after="0" w:afterAutospacing="0"/>
        <w:textAlignment w:val="baseline"/>
        <w:rPr>
          <w:rFonts w:ascii="Calibri Light" w:hAnsi="Calibri Light" w:cs="Calibri Light"/>
        </w:rPr>
      </w:pPr>
      <w:r>
        <w:rPr>
          <w:rFonts w:ascii="Calibri Light" w:hAnsi="Calibri Light" w:cs="Calibri Light"/>
        </w:rPr>
        <w:tab/>
      </w:r>
    </w:p>
    <w:p>
      <w:pPr>
        <w:pStyle w:val="Listenabsatz"/>
        <w:numPr>
          <w:ilvl w:val="0"/>
          <w:numId w:val="24"/>
        </w:numPr>
        <w:tabs>
          <w:tab w:val="left" w:leader="underscore" w:pos="9072"/>
        </w:tabs>
        <w:spacing w:line="240" w:lineRule="auto"/>
        <w:ind w:left="1077" w:hanging="357"/>
        <w:rPr>
          <w:rStyle w:val="normaltextrun"/>
          <w:rFonts w:ascii="Calibri" w:hAnsi="Calibri" w:cs="Calibri"/>
        </w:rPr>
      </w:pPr>
      <w:r>
        <w:rPr>
          <w:rFonts w:ascii="Calibri" w:hAnsi="Calibri" w:cs="Calibri"/>
          <w:b/>
          <w:bCs/>
          <w:noProof/>
          <w:sz w:val="20"/>
          <w:szCs w:val="20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margin">
              <wp:posOffset>5455920</wp:posOffset>
            </wp:positionH>
            <wp:positionV relativeFrom="paragraph">
              <wp:posOffset>292793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14" name="Grafik 14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noProof/>
          <w:sz w:val="20"/>
          <w:szCs w:val="20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margin">
              <wp:posOffset>21004</wp:posOffset>
            </wp:positionH>
            <wp:positionV relativeFrom="paragraph">
              <wp:posOffset>17145</wp:posOffset>
            </wp:positionV>
            <wp:extent cx="304800" cy="367665"/>
            <wp:effectExtent l="0" t="0" r="0" b="635"/>
            <wp:wrapNone/>
            <wp:docPr id="13" name="Grafik 13" descr="Ein Bild, das Entwurf, Lineart, Zeichnung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6" descr="Ein Bild, das Entwurf, Lineart, Zeichnung, Darstell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6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normaltextrun"/>
          <w:rFonts w:ascii="Calibri" w:hAnsi="Calibri" w:cs="Calibri"/>
          <w:b/>
          <w:bCs/>
          <w:color w:val="000000"/>
          <w:shd w:val="clear" w:color="auto" w:fill="FFFFFF"/>
        </w:rPr>
        <w:t>Beschreibt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>, wie das Gewicht mit der Abstandsposition zusammenhängt</w:t>
      </w:r>
      <w:r>
        <w:rPr>
          <w:rStyle w:val="eop"/>
          <w:rFonts w:ascii="Calibri" w:hAnsi="Calibri" w:cs="Calibri"/>
          <w:color w:val="000000"/>
          <w:shd w:val="clear" w:color="auto" w:fill="FFFFFF"/>
        </w:rPr>
        <w:t xml:space="preserve">. 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>Vergleicht die Wertepaare miteinander. Erkennt ihr ein Muster (z. B. eine Gleichung)</w:t>
      </w:r>
    </w:p>
    <w:p>
      <w:pPr>
        <w:pStyle w:val="Listenabsatz"/>
        <w:tabs>
          <w:tab w:val="left" w:leader="underscore" w:pos="9072"/>
        </w:tabs>
        <w:spacing w:line="360" w:lineRule="auto"/>
        <w:ind w:left="1077"/>
        <w:rPr>
          <w:rFonts w:ascii="Calibri" w:hAnsi="Calibri" w:cs="Calibri"/>
        </w:rPr>
      </w:pP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bookmarkEnd w:id="0"/>
    </w:p>
    <w:sectPr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gbrdfGaramond">
    <w:altName w:val="Cambria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Fuzeile"/>
      <w:jc w:val="right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>
              <wp:simplePos x="0" y="0"/>
              <wp:positionH relativeFrom="page">
                <wp:posOffset>-3576493</wp:posOffset>
              </wp:positionH>
              <wp:positionV relativeFrom="paragraph">
                <wp:posOffset>-4003386</wp:posOffset>
              </wp:positionV>
              <wp:extent cx="7562850" cy="381318"/>
              <wp:effectExtent l="0" t="9525" r="9525" b="9525"/>
              <wp:wrapNone/>
              <wp:docPr id="6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7562850" cy="381318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>
                          <w:pPr>
                            <w:rPr>
                              <w:rFonts w:ascii="Calibri" w:hAnsi="Calibri" w:cs="Calibri"/>
                              <w:color w:val="A6A6A6" w:themeColor="background1" w:themeShade="A6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ascii="Calibri" w:hAnsi="Calibri" w:cs="Calibri"/>
                              <w:noProof/>
                              <w:color w:val="A6A6A6"/>
                              <w:sz w:val="14"/>
                              <w:szCs w:val="14"/>
                            </w:rPr>
                            <w:drawing>
                              <wp:inline distT="0" distB="0" distL="0" distR="0">
                                <wp:extent cx="514462" cy="96341"/>
                                <wp:effectExtent l="0" t="0" r="0" b="0"/>
                                <wp:docPr id="34" name="Grafik 3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Grafik 2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14462" cy="9634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rFonts w:ascii="Calibri" w:hAnsi="Calibri" w:cs="Calibri"/>
                              <w:color w:val="A6A6A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 xml:space="preserve">“Funktionaler Zusammenhang” – ein Fortbildungsmodul für die Sekundarstufe I © 2025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>by</w:t>
                          </w:r>
                          <w:proofErr w:type="spellEnd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 xml:space="preserve"> Florian Bogda, Elif Özel, Markus Vogel, Marita Friesen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>is</w:t>
                          </w:r>
                          <w:proofErr w:type="spellEnd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>licensed</w:t>
                          </w:r>
                          <w:proofErr w:type="spellEnd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>under</w:t>
                          </w:r>
                          <w:proofErr w:type="spellEnd"/>
                          <w:r>
                            <w:rPr>
                              <w:rFonts w:ascii="Calibri" w:hAnsi="Calibri" w:cs="Calibri"/>
                              <w:color w:val="A6A6A6" w:themeColor="background1" w:themeShade="A6"/>
                              <w:sz w:val="12"/>
                              <w:szCs w:val="16"/>
                            </w:rPr>
                            <w:t xml:space="preserve"> CC BY-NC 4.0.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-281.6pt;margin-top:-315.25pt;width:595.5pt;height:30.05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" stroked="f">
              <v:textbox>
                <w:txbxContent>
                  <w:p>
                    <w:pPr>
                      <w:rPr>
                        <w:rFonts w:ascii="Calibri" w:hAnsi="Calibri" w:cs="Calibri"/>
                        <w:color w:val="A6A6A6" w:themeColor="background1" w:themeShade="A6"/>
                        <w:sz w:val="2"/>
                        <w:szCs w:val="2"/>
                      </w:rPr>
                    </w:pPr>
                    <w:r>
                      <w:rPr>
                        <w:rFonts w:ascii="Calibri" w:hAnsi="Calibri" w:cs="Calibri"/>
                        <w:noProof/>
                        <w:color w:val="A6A6A6"/>
                        <w:sz w:val="14"/>
                        <w:szCs w:val="14"/>
                      </w:rPr>
                      <w:drawing>
                        <wp:inline distT="0" distB="0" distL="0" distR="0">
                          <wp:extent cx="514462" cy="96341"/>
                          <wp:effectExtent l="0" t="0" r="0" b="0"/>
                          <wp:docPr id="34" name="Grafik 3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Grafik 2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14462" cy="9634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rFonts w:ascii="Calibri" w:hAnsi="Calibri" w:cs="Calibri"/>
                        <w:color w:val="A6A6A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 xml:space="preserve">“Funktionaler Zusammenhang” – ein Fortbildungsmodul für die Sekundarstufe I © 2025 </w:t>
                    </w:r>
                    <w:proofErr w:type="spellStart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>by</w:t>
                    </w:r>
                    <w:proofErr w:type="spellEnd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 xml:space="preserve"> Florian Bogda, Elif Özel, Markus Vogel, Marita Friesen </w:t>
                    </w:r>
                    <w:proofErr w:type="spellStart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>is</w:t>
                    </w:r>
                    <w:proofErr w:type="spellEnd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>licensed</w:t>
                    </w:r>
                    <w:proofErr w:type="spellEnd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>under</w:t>
                    </w:r>
                    <w:proofErr w:type="spellEnd"/>
                    <w:r>
                      <w:rPr>
                        <w:rFonts w:ascii="Calibri" w:hAnsi="Calibri" w:cs="Calibri"/>
                        <w:color w:val="A6A6A6" w:themeColor="background1" w:themeShade="A6"/>
                        <w:sz w:val="12"/>
                        <w:szCs w:val="16"/>
                      </w:rPr>
                      <w:t xml:space="preserve"> CC BY-NC 4.0.</w:t>
                    </w:r>
                  </w:p>
                </w:txbxContent>
              </v:textbox>
              <w10:wrap anchorx="page"/>
            </v:shape>
          </w:pict>
        </mc:Fallback>
      </mc:AlternateContent>
    </w:r>
    <w:sdt>
      <w:sdtPr>
        <w:id w:val="-55860786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sdtContent>
    </w:sdt>
  </w:p>
  <w:p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A0F07"/>
    <w:multiLevelType w:val="hybridMultilevel"/>
    <w:tmpl w:val="7286ED4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85B88"/>
    <w:multiLevelType w:val="multilevel"/>
    <w:tmpl w:val="5A806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70D1E46"/>
    <w:multiLevelType w:val="multilevel"/>
    <w:tmpl w:val="355C54C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 Light" w:eastAsiaTheme="minorHAnsi" w:hAnsi="Calibri Light" w:cs="Calibri Light" w:hint="default"/>
        <w:color w:val="00000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041794"/>
    <w:multiLevelType w:val="multilevel"/>
    <w:tmpl w:val="561E2EE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B407C7B"/>
    <w:multiLevelType w:val="multilevel"/>
    <w:tmpl w:val="561E2EE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41F3EEE"/>
    <w:multiLevelType w:val="multilevel"/>
    <w:tmpl w:val="757210B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 Light" w:eastAsiaTheme="majorEastAsia" w:hAnsi="Calibri Light" w:cs="Calibri Light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CCE6405"/>
    <w:multiLevelType w:val="hybridMultilevel"/>
    <w:tmpl w:val="1BEEC3B2"/>
    <w:lvl w:ilvl="0" w:tplc="265010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2C4702"/>
    <w:multiLevelType w:val="multilevel"/>
    <w:tmpl w:val="D1E244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FF02548"/>
    <w:multiLevelType w:val="hybridMultilevel"/>
    <w:tmpl w:val="F432DD1A"/>
    <w:lvl w:ilvl="0" w:tplc="0407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9" w15:restartNumberingAfterBreak="0">
    <w:nsid w:val="442A4957"/>
    <w:multiLevelType w:val="hybridMultilevel"/>
    <w:tmpl w:val="8CC867B0"/>
    <w:lvl w:ilvl="0" w:tplc="0407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0" w15:restartNumberingAfterBreak="0">
    <w:nsid w:val="4BC877CD"/>
    <w:multiLevelType w:val="multilevel"/>
    <w:tmpl w:val="662875C6"/>
    <w:lvl w:ilvl="0">
      <w:start w:val="1"/>
      <w:numFmt w:val="bullet"/>
      <w:lvlText w:val="o"/>
      <w:lvlJc w:val="left"/>
      <w:pPr>
        <w:tabs>
          <w:tab w:val="num" w:pos="1066"/>
        </w:tabs>
        <w:ind w:left="1066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86"/>
        </w:tabs>
        <w:ind w:left="178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506"/>
        </w:tabs>
        <w:ind w:left="2506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3226"/>
        </w:tabs>
        <w:ind w:left="3226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946"/>
        </w:tabs>
        <w:ind w:left="3946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666"/>
        </w:tabs>
        <w:ind w:left="4666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386"/>
        </w:tabs>
        <w:ind w:left="5386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6106"/>
        </w:tabs>
        <w:ind w:left="6106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826"/>
        </w:tabs>
        <w:ind w:left="6826" w:hanging="360"/>
      </w:pPr>
      <w:rPr>
        <w:rFonts w:ascii="Courier New" w:hAnsi="Courier New" w:hint="default"/>
        <w:sz w:val="20"/>
      </w:rPr>
    </w:lvl>
  </w:abstractNum>
  <w:abstractNum w:abstractNumId="11" w15:restartNumberingAfterBreak="0">
    <w:nsid w:val="4DE20FB9"/>
    <w:multiLevelType w:val="multilevel"/>
    <w:tmpl w:val="A57614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56D8607C"/>
    <w:multiLevelType w:val="multilevel"/>
    <w:tmpl w:val="82A8F43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3" w15:restartNumberingAfterBreak="0">
    <w:nsid w:val="592E7D80"/>
    <w:multiLevelType w:val="hybridMultilevel"/>
    <w:tmpl w:val="F4FE6288"/>
    <w:lvl w:ilvl="0" w:tplc="7C44C8FC">
      <w:start w:val="1"/>
      <w:numFmt w:val="lowerLetter"/>
      <w:lvlText w:val="%1."/>
      <w:lvlJc w:val="left"/>
      <w:pPr>
        <w:ind w:left="3556" w:hanging="360"/>
      </w:pPr>
      <w:rPr>
        <w:rFonts w:ascii="Calibri Light" w:eastAsiaTheme="majorEastAsia" w:hAnsi="Calibri Light" w:cs="Calibri Light"/>
      </w:rPr>
    </w:lvl>
    <w:lvl w:ilvl="1" w:tplc="04070003" w:tentative="1">
      <w:start w:val="1"/>
      <w:numFmt w:val="bullet"/>
      <w:lvlText w:val="o"/>
      <w:lvlJc w:val="left"/>
      <w:pPr>
        <w:ind w:left="427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99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71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3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15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7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9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316" w:hanging="360"/>
      </w:pPr>
      <w:rPr>
        <w:rFonts w:ascii="Wingdings" w:hAnsi="Wingdings" w:hint="default"/>
      </w:rPr>
    </w:lvl>
  </w:abstractNum>
  <w:abstractNum w:abstractNumId="14" w15:restartNumberingAfterBreak="0">
    <w:nsid w:val="5AF35968"/>
    <w:multiLevelType w:val="hybridMultilevel"/>
    <w:tmpl w:val="ED8C9AF2"/>
    <w:lvl w:ilvl="0" w:tplc="05E435F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70019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BA227F3"/>
    <w:multiLevelType w:val="hybridMultilevel"/>
    <w:tmpl w:val="DF265952"/>
    <w:lvl w:ilvl="0" w:tplc="0407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BB4BF1"/>
    <w:multiLevelType w:val="multilevel"/>
    <w:tmpl w:val="54244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61862223"/>
    <w:multiLevelType w:val="hybridMultilevel"/>
    <w:tmpl w:val="784A39C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B5606E"/>
    <w:multiLevelType w:val="hybridMultilevel"/>
    <w:tmpl w:val="369ECE30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3B656C"/>
    <w:multiLevelType w:val="multilevel"/>
    <w:tmpl w:val="7C680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784373C1"/>
    <w:multiLevelType w:val="hybridMultilevel"/>
    <w:tmpl w:val="96642494"/>
    <w:lvl w:ilvl="0" w:tplc="CB561E60">
      <w:start w:val="1"/>
      <w:numFmt w:val="bullet"/>
      <w:lvlText w:val="-"/>
      <w:lvlJc w:val="left"/>
      <w:pPr>
        <w:ind w:left="1778" w:hanging="360"/>
      </w:pPr>
      <w:rPr>
        <w:rFonts w:ascii="Calibri Light" w:eastAsiaTheme="majorEastAsia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1" w15:restartNumberingAfterBreak="0">
    <w:nsid w:val="7BF94DFD"/>
    <w:multiLevelType w:val="multilevel"/>
    <w:tmpl w:val="82BAB4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ind w:left="1069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F234596"/>
    <w:multiLevelType w:val="multilevel"/>
    <w:tmpl w:val="8110E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7F594B06"/>
    <w:multiLevelType w:val="hybridMultilevel"/>
    <w:tmpl w:val="8E909840"/>
    <w:lvl w:ilvl="0" w:tplc="CB561E60">
      <w:start w:val="1"/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8"/>
  </w:num>
  <w:num w:numId="3">
    <w:abstractNumId w:val="0"/>
  </w:num>
  <w:num w:numId="4">
    <w:abstractNumId w:val="1"/>
  </w:num>
  <w:num w:numId="5">
    <w:abstractNumId w:val="11"/>
  </w:num>
  <w:num w:numId="6">
    <w:abstractNumId w:val="22"/>
  </w:num>
  <w:num w:numId="7">
    <w:abstractNumId w:val="10"/>
  </w:num>
  <w:num w:numId="8">
    <w:abstractNumId w:val="12"/>
  </w:num>
  <w:num w:numId="9">
    <w:abstractNumId w:val="9"/>
  </w:num>
  <w:num w:numId="10">
    <w:abstractNumId w:val="13"/>
  </w:num>
  <w:num w:numId="11">
    <w:abstractNumId w:val="21"/>
  </w:num>
  <w:num w:numId="12">
    <w:abstractNumId w:val="2"/>
  </w:num>
  <w:num w:numId="13">
    <w:abstractNumId w:val="5"/>
  </w:num>
  <w:num w:numId="14">
    <w:abstractNumId w:val="20"/>
  </w:num>
  <w:num w:numId="15">
    <w:abstractNumId w:val="3"/>
  </w:num>
  <w:num w:numId="16">
    <w:abstractNumId w:val="4"/>
  </w:num>
  <w:num w:numId="17">
    <w:abstractNumId w:val="16"/>
  </w:num>
  <w:num w:numId="18">
    <w:abstractNumId w:val="7"/>
  </w:num>
  <w:num w:numId="19">
    <w:abstractNumId w:val="19"/>
  </w:num>
  <w:num w:numId="20">
    <w:abstractNumId w:val="6"/>
  </w:num>
  <w:num w:numId="21">
    <w:abstractNumId w:val="23"/>
  </w:num>
  <w:num w:numId="22">
    <w:abstractNumId w:val="14"/>
  </w:num>
  <w:num w:numId="23">
    <w:abstractNumId w:val="15"/>
  </w:num>
  <w:num w:numId="2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142B7B1A-A5BE-4564-94E9-9FA314A5C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i/>
      <w:iCs/>
      <w:color w:val="404040" w:themeColor="text1" w:themeTint="BF"/>
    </w:rPr>
  </w:style>
  <w:style w:type="paragraph" w:styleId="Listenabsatz">
    <w:name w:val="List Paragraph"/>
    <w:aliases w:val="Aufzählung"/>
    <w:basedOn w:val="Standard"/>
    <w:link w:val="ListenabsatzZchn"/>
    <w:uiPriority w:val="34"/>
    <w:qFormat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katex-mathml">
    <w:name w:val="katex-mathml"/>
    <w:basedOn w:val="Absatz-Standardschriftart"/>
  </w:style>
  <w:style w:type="character" w:customStyle="1" w:styleId="mord">
    <w:name w:val="mord"/>
    <w:basedOn w:val="Absatz-Standardschriftart"/>
  </w:style>
  <w:style w:type="character" w:styleId="Fett">
    <w:name w:val="Strong"/>
    <w:basedOn w:val="Absatz-Standardschriftart"/>
    <w:uiPriority w:val="22"/>
    <w:qFormat/>
    <w:rPr>
      <w:b/>
      <w:bCs/>
    </w:rPr>
  </w:style>
  <w:style w:type="paragraph" w:customStyle="1" w:styleId="paragraph">
    <w:name w:val="paragraph"/>
    <w:basedOn w:val="Standar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normaltextrun">
    <w:name w:val="normaltextrun"/>
    <w:basedOn w:val="Absatz-Standardschriftart"/>
  </w:style>
  <w:style w:type="character" w:customStyle="1" w:styleId="eop">
    <w:name w:val="eop"/>
    <w:basedOn w:val="Absatz-Standardschriftart"/>
  </w:style>
  <w:style w:type="character" w:customStyle="1" w:styleId="scxw178453588">
    <w:name w:val="scxw178453588"/>
    <w:basedOn w:val="Absatz-Standardschriftart"/>
  </w:style>
  <w:style w:type="character" w:customStyle="1" w:styleId="hgkelc">
    <w:name w:val="hgkelc"/>
    <w:basedOn w:val="Absatz-Standardschriftart"/>
  </w:style>
  <w:style w:type="character" w:customStyle="1" w:styleId="scxw198157211">
    <w:name w:val="scxw198157211"/>
    <w:basedOn w:val="Absatz-Standardschriftart"/>
  </w:style>
  <w:style w:type="character" w:customStyle="1" w:styleId="fontstyle01">
    <w:name w:val="fontstyle01"/>
    <w:basedOn w:val="Absatz-Standardschriftart"/>
    <w:rPr>
      <w:rFonts w:ascii="TgbrdfGaramond" w:hAnsi="TgbrdfGaramond" w:hint="default"/>
      <w:b w:val="0"/>
      <w:bCs w:val="0"/>
      <w:i w:val="0"/>
      <w:iCs w:val="0"/>
      <w:color w:val="1A171B"/>
      <w:sz w:val="22"/>
      <w:szCs w:val="22"/>
    </w:rPr>
  </w:style>
  <w:style w:type="character" w:customStyle="1" w:styleId="ListenabsatzZchn">
    <w:name w:val="Listenabsatz Zchn"/>
    <w:aliases w:val="Aufzählung Zchn"/>
    <w:basedOn w:val="Absatz-Standardschriftart"/>
    <w:link w:val="Listenabsatz"/>
    <w:uiPriority w:val="34"/>
  </w:style>
  <w:style w:type="character" w:styleId="SchwacheHervorhebung">
    <w:name w:val="Subtle Emphasis"/>
    <w:basedOn w:val="Absatz-Standardschriftart"/>
    <w:uiPriority w:val="19"/>
    <w:qFormat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31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20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99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2494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623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140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47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275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218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69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5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02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150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0084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35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479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985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86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3948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32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sv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0.pn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8143f5d-acf8-4d59-b361-61003108022f">
      <Terms xmlns="http://schemas.microsoft.com/office/infopath/2007/PartnerControls"/>
    </lcf76f155ced4ddcb4097134ff3c332f>
    <TaxCatchAll xmlns="d771282c-58e6-4c44-a387-b8d72a59558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7E0BA7AC115944945CB274A1ED9EF4" ma:contentTypeVersion="14" ma:contentTypeDescription="Create a new document." ma:contentTypeScope="" ma:versionID="a8c26d588dcaea5abbe33ce19e7210a7">
  <xsd:schema xmlns:xsd="http://www.w3.org/2001/XMLSchema" xmlns:xs="http://www.w3.org/2001/XMLSchema" xmlns:p="http://schemas.microsoft.com/office/2006/metadata/properties" xmlns:ns2="98143f5d-acf8-4d59-b361-61003108022f" xmlns:ns3="d771282c-58e6-4c44-a387-b8d72a59558c" targetNamespace="http://schemas.microsoft.com/office/2006/metadata/properties" ma:root="true" ma:fieldsID="fc1c8a78726b441d356175adc725df69" ns2:_="" ns3:_="">
    <xsd:import namespace="98143f5d-acf8-4d59-b361-61003108022f"/>
    <xsd:import namespace="d771282c-58e6-4c44-a387-b8d72a59558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143f5d-acf8-4d59-b361-6100310802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c661b680-6e8f-4cd2-b304-a0eb608713f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71282c-58e6-4c44-a387-b8d72a59558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2857e244-7378-4b65-9742-8f0c9fa5805a}" ma:internalName="TaxCatchAll" ma:showField="CatchAllData" ma:web="d771282c-58e6-4c44-a387-b8d72a59558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34D107B-EA6A-4D10-ADF8-88D025B27DB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ED5B766-7850-4451-A677-4314FF854FE6}">
  <ds:schemaRefs>
    <ds:schemaRef ds:uri="http://schemas.microsoft.com/office/2006/metadata/properties"/>
    <ds:schemaRef ds:uri="http://schemas.microsoft.com/office/infopath/2007/PartnerControls"/>
    <ds:schemaRef ds:uri="98143f5d-acf8-4d59-b361-61003108022f"/>
    <ds:schemaRef ds:uri="d771282c-58e6-4c44-a387-b8d72a59558c"/>
  </ds:schemaRefs>
</ds:datastoreItem>
</file>

<file path=customXml/itemProps3.xml><?xml version="1.0" encoding="utf-8"?>
<ds:datastoreItem xmlns:ds="http://schemas.openxmlformats.org/officeDocument/2006/customXml" ds:itemID="{9E473293-33E7-45C2-A6B6-E98B12919CF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D588447-13B7-4D24-9CC4-DC3CD2F938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143f5d-acf8-4d59-b361-61003108022f"/>
    <ds:schemaRef ds:uri="d771282c-58e6-4c44-a387-b8d72a5955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372</Words>
  <Characters>2345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Hoffmann</dc:creator>
  <cp:keywords/>
  <dc:description/>
  <cp:lastModifiedBy>Jennifer Bürk</cp:lastModifiedBy>
  <cp:revision>4</cp:revision>
  <cp:lastPrinted>2024-04-15T16:38:00Z</cp:lastPrinted>
  <dcterms:created xsi:type="dcterms:W3CDTF">2025-07-22T09:20:00Z</dcterms:created>
  <dcterms:modified xsi:type="dcterms:W3CDTF">2025-10-01T14:12:00Z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0x0101000E7E0BA7AC115944945CB274A1ED9EF4</vt:lpwstr>
  </property>
  <property fmtid="{D5CDD505-2E9C-101B-9397-08002B2CF9AE}" pid="3" name="MediaServiceImageTags">
    <vt:lpwstr/>
  </property>
</Properties>
</file>